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DA" w:rsidRDefault="000849DA" w:rsidP="000849DA">
      <w:pPr>
        <w:pStyle w:val="p0"/>
        <w:autoSpaceDN w:val="0"/>
        <w:spacing w:line="60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附件8</w:t>
      </w:r>
    </w:p>
    <w:p w:rsidR="000849DA" w:rsidRDefault="000849DA" w:rsidP="000849DA">
      <w:pPr>
        <w:pStyle w:val="p0"/>
        <w:autoSpaceDN w:val="0"/>
        <w:spacing w:line="580" w:lineRule="atLeast"/>
        <w:rPr>
          <w:rFonts w:ascii="仿宋" w:eastAsia="仿宋" w:hAnsi="仿宋" w:hint="eastAsia"/>
          <w:sz w:val="32"/>
          <w:szCs w:val="32"/>
        </w:rPr>
      </w:pPr>
    </w:p>
    <w:p w:rsidR="000849DA" w:rsidRDefault="000849DA" w:rsidP="000849DA">
      <w:pPr>
        <w:pStyle w:val="p0"/>
        <w:autoSpaceDN w:val="0"/>
        <w:spacing w:line="58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体育、美育和劳动教育研究专项申报指南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中共中央、国务院印发的《关于全面加强和改进新时代学校体育工作的意见》《关于全面加强和改进新时代学校美育工作的意见》《关于全面加强新时代大中小学劳动教育的意见》等文件精神，适应新时代教育发展新要求，培养德智体美劳全面发展型人才，积极探索专业课程中融入体育、美育和劳动教育的有效路径与方法，特设立体育、美育和劳动教育科学研究专项。现将申报指南公布如下：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一、体育教育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1.新时代中华体育精神传承与传播研究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2.新时代中国特色体育课程大中小学一体化建设研究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3.中华体育精神与学生思想政治教育融合实践与探索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4.中华优秀体育文化的核心价值及其传承实践与研究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5.中日学校体育课程体系和教育改革的比较研究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6.学校体育与社会体育实践研究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7.我国学校体育教育改革研究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8.青少年校外体育活动机构发展现状与趋势研究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9.青少年校外体育活动项目发展现状与趋势研究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10.体育课程与信息技术的融合与实践</w:t>
      </w:r>
    </w:p>
    <w:p w:rsidR="000849DA" w:rsidRDefault="000849DA" w:rsidP="000849DA">
      <w:pPr>
        <w:pStyle w:val="p0"/>
        <w:autoSpaceDN w:val="0"/>
        <w:spacing w:line="580" w:lineRule="atLeast"/>
        <w:ind w:left="400" w:firstLine="1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11.体育教学中教学资源的改革与实践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二、美育教育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1.教育现代化背景下学生美育综合素质评价研究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2.学校美育与德育融合发展研究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3.学校美育传承弘扬中华优秀文化艺术现状与发展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4.美育对人全面发展影响研究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5.美育与大学生人文素养提升路径实践与研究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7.美育与艺术教育的内涵外延发展性研究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8.学校美育工作现状与发展研究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9.校外艺术教育机构现状与发展趋势研究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10.艺术类人才培养机制研究</w:t>
      </w:r>
    </w:p>
    <w:p w:rsidR="000849DA" w:rsidRDefault="000849DA" w:rsidP="000849DA">
      <w:pPr>
        <w:pStyle w:val="p0"/>
        <w:autoSpaceDN w:val="0"/>
        <w:spacing w:line="580" w:lineRule="atLeas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11.美术教育课程评价与信息技术的融合与实践</w:t>
      </w:r>
    </w:p>
    <w:p w:rsidR="000849DA" w:rsidRDefault="000849DA" w:rsidP="000849DA">
      <w:pPr>
        <w:pStyle w:val="p0"/>
        <w:autoSpaceDN w:val="0"/>
        <w:spacing w:line="580" w:lineRule="atLeast"/>
        <w:ind w:left="400" w:firstLine="1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12.音乐美学课程评价与信息技术的融合与实践</w:t>
      </w:r>
    </w:p>
    <w:p w:rsidR="000849DA" w:rsidRDefault="000849DA" w:rsidP="000849DA">
      <w:pPr>
        <w:pStyle w:val="p0"/>
        <w:autoSpaceDN w:val="0"/>
        <w:spacing w:line="580" w:lineRule="atLeast"/>
        <w:ind w:left="-2" w:firstLine="5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13.舞蹈美学课程评价与信息技术的融合与实践</w:t>
      </w:r>
    </w:p>
    <w:p w:rsidR="000849DA" w:rsidRDefault="000849DA" w:rsidP="000849DA">
      <w:pPr>
        <w:pStyle w:val="p0"/>
        <w:autoSpaceDN w:val="0"/>
        <w:spacing w:line="580" w:lineRule="atLeast"/>
        <w:ind w:left="-2" w:firstLine="5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14.美育教材开发研究</w:t>
      </w:r>
    </w:p>
    <w:p w:rsidR="000849DA" w:rsidRDefault="000849DA" w:rsidP="000849DA">
      <w:pPr>
        <w:pStyle w:val="p0"/>
        <w:autoSpaceDN w:val="0"/>
        <w:spacing w:line="580" w:lineRule="atLeast"/>
        <w:ind w:left="-2" w:firstLine="5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15.美育学科建设研究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三、劳动教育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1.新时代劳动教育的产学研政策研究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2.新时代劳动教育对当前教学改革的影响和作用研究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3.新时代劳动教育与基础学科的关系探讨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4.新时代劳动教育与综合实践活动的关系研究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5.提升新时代劳动教育的家</w:t>
      </w:r>
      <w:proofErr w:type="gramStart"/>
      <w:r>
        <w:rPr>
          <w:rFonts w:ascii="仿宋" w:eastAsia="仿宋" w:hAnsi="仿宋" w:hint="eastAsia"/>
          <w:sz w:val="32"/>
          <w:szCs w:val="32"/>
        </w:rPr>
        <w:t>校模式</w:t>
      </w:r>
      <w:proofErr w:type="gramEnd"/>
      <w:r>
        <w:rPr>
          <w:rFonts w:ascii="仿宋" w:eastAsia="仿宋" w:hAnsi="仿宋" w:hint="eastAsia"/>
          <w:sz w:val="32"/>
          <w:szCs w:val="32"/>
        </w:rPr>
        <w:t>发展研究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6.新时代劳动教育课程的理论与实践研究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</w:t>
      </w:r>
      <w:r>
        <w:rPr>
          <w:rFonts w:ascii="仿宋" w:eastAsia="仿宋" w:hAnsi="仿宋" w:hint="eastAsia"/>
          <w:spacing w:val="-20"/>
          <w:sz w:val="32"/>
          <w:szCs w:val="32"/>
        </w:rPr>
        <w:t>新时代普通高等院校劳动教育课程体系建设及教材开发研究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8.新时代劳动教育评价指标体系与质量评估研究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9.新时代劳动教育与信息技术的融合与实践</w:t>
      </w:r>
    </w:p>
    <w:p w:rsidR="000849DA" w:rsidRDefault="000849DA" w:rsidP="000849DA">
      <w:pPr>
        <w:pStyle w:val="p0"/>
        <w:autoSpaceDN w:val="0"/>
        <w:spacing w:line="580" w:lineRule="atLeas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10.新时代劳动教育教学管理模式研究</w:t>
      </w:r>
    </w:p>
    <w:p w:rsidR="002C4620" w:rsidRPr="000849DA" w:rsidRDefault="002C4620">
      <w:bookmarkStart w:id="0" w:name="_GoBack"/>
      <w:bookmarkEnd w:id="0"/>
    </w:p>
    <w:sectPr w:rsidR="002C4620" w:rsidRPr="00084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DA"/>
    <w:rsid w:val="000849DA"/>
    <w:rsid w:val="002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849DA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0849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49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849DA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0849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49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800</Characters>
  <Application>Microsoft Office Word</Application>
  <DocSecurity>0</DocSecurity>
  <Lines>6</Lines>
  <Paragraphs>1</Paragraphs>
  <ScaleCrop>false</ScaleCrop>
  <Company>内蒙古自治区教育厅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刘相飞</dc:creator>
  <cp:lastModifiedBy>刘相飞</cp:lastModifiedBy>
  <cp:revision>1</cp:revision>
  <cp:lastPrinted>2021-04-16T04:31:00Z</cp:lastPrinted>
  <dcterms:created xsi:type="dcterms:W3CDTF">2021-04-16T04:31:00Z</dcterms:created>
  <dcterms:modified xsi:type="dcterms:W3CDTF">2021-04-16T04:32:00Z</dcterms:modified>
</cp:coreProperties>
</file>